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9C0AE3">
        <w:trPr>
          <w:trHeight w:hRule="exact" w:val="1750"/>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5401" w:type="dxa"/>
            <w:gridSpan w:val="4"/>
            <w:shd w:val="clear" w:color="000000" w:fill="FFFFFF"/>
            <w:tcMar>
              <w:left w:w="34" w:type="dxa"/>
              <w:right w:w="34" w:type="dxa"/>
            </w:tcMar>
          </w:tcPr>
          <w:p w:rsidR="009C0AE3" w:rsidRDefault="0002650D">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9C0AE3" w:rsidRDefault="009C0AE3">
            <w:pPr>
              <w:spacing w:after="0" w:line="240" w:lineRule="auto"/>
              <w:jc w:val="both"/>
            </w:pPr>
          </w:p>
          <w:p w:rsidR="009C0AE3" w:rsidRDefault="0002650D">
            <w:pPr>
              <w:spacing w:after="0" w:line="240" w:lineRule="auto"/>
              <w:jc w:val="both"/>
            </w:pPr>
            <w:r>
              <w:rPr>
                <w:rFonts w:ascii="Times New Roman" w:hAnsi="Times New Roman" w:cs="Times New Roman"/>
                <w:color w:val="000000"/>
              </w:rPr>
              <w:t>.</w:t>
            </w:r>
          </w:p>
        </w:tc>
      </w:tr>
      <w:tr w:rsidR="009C0AE3">
        <w:trPr>
          <w:trHeight w:hRule="exact" w:val="138"/>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1277" w:type="dxa"/>
          </w:tcPr>
          <w:p w:rsidR="009C0AE3" w:rsidRDefault="009C0AE3"/>
        </w:tc>
        <w:tc>
          <w:tcPr>
            <w:tcW w:w="993" w:type="dxa"/>
          </w:tcPr>
          <w:p w:rsidR="009C0AE3" w:rsidRDefault="009C0AE3"/>
        </w:tc>
        <w:tc>
          <w:tcPr>
            <w:tcW w:w="2836" w:type="dxa"/>
          </w:tcPr>
          <w:p w:rsidR="009C0AE3" w:rsidRDefault="009C0AE3"/>
        </w:tc>
      </w:tr>
      <w:tr w:rsidR="009C0AE3">
        <w:trPr>
          <w:trHeight w:hRule="exact" w:val="585"/>
        </w:trPr>
        <w:tc>
          <w:tcPr>
            <w:tcW w:w="10221" w:type="dxa"/>
            <w:gridSpan w:val="10"/>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0AE3" w:rsidRDefault="000265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0AE3">
        <w:trPr>
          <w:trHeight w:hRule="exact" w:val="304"/>
        </w:trPr>
        <w:tc>
          <w:tcPr>
            <w:tcW w:w="10221" w:type="dxa"/>
            <w:gridSpan w:val="10"/>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C0AE3">
        <w:trPr>
          <w:trHeight w:hRule="exact" w:val="10"/>
        </w:trPr>
        <w:tc>
          <w:tcPr>
            <w:tcW w:w="6393" w:type="dxa"/>
            <w:gridSpan w:val="8"/>
            <w:shd w:val="clear" w:color="000000" w:fill="FFFFFF"/>
            <w:tcMar>
              <w:left w:w="34" w:type="dxa"/>
              <w:right w:w="34" w:type="dxa"/>
            </w:tcMar>
          </w:tcPr>
          <w:p w:rsidR="009C0AE3" w:rsidRDefault="009C0AE3"/>
        </w:tc>
        <w:tc>
          <w:tcPr>
            <w:tcW w:w="3842" w:type="dxa"/>
            <w:gridSpan w:val="2"/>
            <w:vMerge w:val="restart"/>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УТВЕРЖДАЮ</w:t>
            </w:r>
          </w:p>
        </w:tc>
      </w:tr>
      <w:tr w:rsidR="009C0AE3">
        <w:trPr>
          <w:trHeight w:hRule="exact" w:val="267"/>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1277" w:type="dxa"/>
          </w:tcPr>
          <w:p w:rsidR="009C0AE3" w:rsidRDefault="009C0AE3"/>
        </w:tc>
        <w:tc>
          <w:tcPr>
            <w:tcW w:w="3842" w:type="dxa"/>
            <w:gridSpan w:val="2"/>
            <w:vMerge/>
            <w:shd w:val="clear" w:color="000000" w:fill="FFFFFF"/>
            <w:tcMar>
              <w:left w:w="34" w:type="dxa"/>
              <w:right w:w="34" w:type="dxa"/>
            </w:tcMar>
          </w:tcPr>
          <w:p w:rsidR="009C0AE3" w:rsidRDefault="009C0AE3"/>
        </w:tc>
      </w:tr>
      <w:tr w:rsidR="009C0AE3">
        <w:trPr>
          <w:trHeight w:hRule="exact" w:val="972"/>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1277" w:type="dxa"/>
          </w:tcPr>
          <w:p w:rsidR="009C0AE3" w:rsidRDefault="009C0AE3"/>
        </w:tc>
        <w:tc>
          <w:tcPr>
            <w:tcW w:w="3842" w:type="dxa"/>
            <w:gridSpan w:val="2"/>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C0AE3" w:rsidRDefault="009C0AE3">
            <w:pPr>
              <w:spacing w:after="0" w:line="240" w:lineRule="auto"/>
              <w:jc w:val="center"/>
              <w:rPr>
                <w:sz w:val="24"/>
                <w:szCs w:val="24"/>
              </w:rPr>
            </w:pPr>
          </w:p>
          <w:p w:rsidR="009C0AE3" w:rsidRDefault="0002650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C0AE3">
        <w:trPr>
          <w:trHeight w:hRule="exact" w:val="277"/>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1277" w:type="dxa"/>
          </w:tcPr>
          <w:p w:rsidR="009C0AE3" w:rsidRDefault="009C0AE3"/>
        </w:tc>
        <w:tc>
          <w:tcPr>
            <w:tcW w:w="3842" w:type="dxa"/>
            <w:gridSpan w:val="2"/>
            <w:shd w:val="clear" w:color="000000" w:fill="FFFFFF"/>
            <w:tcMar>
              <w:left w:w="34" w:type="dxa"/>
              <w:right w:w="34" w:type="dxa"/>
            </w:tcMar>
          </w:tcPr>
          <w:p w:rsidR="009C0AE3" w:rsidRDefault="0002650D">
            <w:pPr>
              <w:spacing w:after="0" w:line="240" w:lineRule="auto"/>
              <w:jc w:val="right"/>
              <w:rPr>
                <w:sz w:val="24"/>
                <w:szCs w:val="24"/>
              </w:rPr>
            </w:pPr>
            <w:r>
              <w:rPr>
                <w:rFonts w:ascii="Times New Roman" w:hAnsi="Times New Roman" w:cs="Times New Roman"/>
                <w:color w:val="000000"/>
                <w:sz w:val="24"/>
                <w:szCs w:val="24"/>
              </w:rPr>
              <w:t>28.03.2022</w:t>
            </w:r>
          </w:p>
        </w:tc>
      </w:tr>
      <w:tr w:rsidR="009C0AE3">
        <w:trPr>
          <w:trHeight w:hRule="exact" w:val="277"/>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1277" w:type="dxa"/>
          </w:tcPr>
          <w:p w:rsidR="009C0AE3" w:rsidRDefault="009C0AE3"/>
        </w:tc>
        <w:tc>
          <w:tcPr>
            <w:tcW w:w="993" w:type="dxa"/>
          </w:tcPr>
          <w:p w:rsidR="009C0AE3" w:rsidRDefault="009C0AE3"/>
        </w:tc>
        <w:tc>
          <w:tcPr>
            <w:tcW w:w="2836" w:type="dxa"/>
          </w:tcPr>
          <w:p w:rsidR="009C0AE3" w:rsidRDefault="009C0AE3"/>
        </w:tc>
      </w:tr>
      <w:tr w:rsidR="009C0AE3">
        <w:trPr>
          <w:trHeight w:hRule="exact" w:val="416"/>
        </w:trPr>
        <w:tc>
          <w:tcPr>
            <w:tcW w:w="10221" w:type="dxa"/>
            <w:gridSpan w:val="10"/>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0AE3">
        <w:trPr>
          <w:trHeight w:hRule="exact" w:val="775"/>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4834" w:type="dxa"/>
            <w:gridSpan w:val="5"/>
            <w:shd w:val="clear" w:color="000000" w:fill="FFFFFF"/>
            <w:tcMar>
              <w:left w:w="34" w:type="dxa"/>
              <w:right w:w="34" w:type="dxa"/>
            </w:tcMar>
          </w:tcPr>
          <w:p w:rsidR="009C0AE3" w:rsidRDefault="0002650D">
            <w:pPr>
              <w:spacing w:after="0" w:line="240" w:lineRule="auto"/>
              <w:jc w:val="center"/>
              <w:rPr>
                <w:sz w:val="32"/>
                <w:szCs w:val="32"/>
              </w:rPr>
            </w:pPr>
            <w:r>
              <w:rPr>
                <w:rFonts w:ascii="Times New Roman" w:hAnsi="Times New Roman" w:cs="Times New Roman"/>
                <w:color w:val="000000"/>
                <w:sz w:val="32"/>
                <w:szCs w:val="32"/>
              </w:rPr>
              <w:t>Корпоративная культура</w:t>
            </w:r>
          </w:p>
          <w:p w:rsidR="009C0AE3" w:rsidRDefault="0002650D">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9C0AE3" w:rsidRDefault="009C0AE3"/>
        </w:tc>
      </w:tr>
      <w:tr w:rsidR="009C0AE3">
        <w:trPr>
          <w:trHeight w:hRule="exact" w:val="277"/>
        </w:trPr>
        <w:tc>
          <w:tcPr>
            <w:tcW w:w="10221" w:type="dxa"/>
            <w:gridSpan w:val="10"/>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9C0AE3">
        <w:trPr>
          <w:trHeight w:hRule="exact" w:val="1125"/>
        </w:trPr>
        <w:tc>
          <w:tcPr>
            <w:tcW w:w="143" w:type="dxa"/>
          </w:tcPr>
          <w:p w:rsidR="009C0AE3" w:rsidRDefault="009C0AE3"/>
        </w:tc>
        <w:tc>
          <w:tcPr>
            <w:tcW w:w="285" w:type="dxa"/>
          </w:tcPr>
          <w:p w:rsidR="009C0AE3" w:rsidRDefault="009C0AE3"/>
        </w:tc>
        <w:tc>
          <w:tcPr>
            <w:tcW w:w="9795" w:type="dxa"/>
            <w:gridSpan w:val="8"/>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9C0AE3" w:rsidRDefault="000265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9C0AE3" w:rsidRDefault="000265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0AE3">
        <w:trPr>
          <w:trHeight w:hRule="exact" w:val="699"/>
        </w:trPr>
        <w:tc>
          <w:tcPr>
            <w:tcW w:w="10221" w:type="dxa"/>
            <w:gridSpan w:val="10"/>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C0AE3">
        <w:trPr>
          <w:trHeight w:hRule="exact" w:val="277"/>
        </w:trPr>
        <w:tc>
          <w:tcPr>
            <w:tcW w:w="3984" w:type="dxa"/>
            <w:gridSpan w:val="5"/>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9C0AE3" w:rsidRDefault="009C0AE3"/>
        </w:tc>
        <w:tc>
          <w:tcPr>
            <w:tcW w:w="285" w:type="dxa"/>
          </w:tcPr>
          <w:p w:rsidR="009C0AE3" w:rsidRDefault="009C0AE3"/>
        </w:tc>
        <w:tc>
          <w:tcPr>
            <w:tcW w:w="1277" w:type="dxa"/>
          </w:tcPr>
          <w:p w:rsidR="009C0AE3" w:rsidRDefault="009C0AE3"/>
        </w:tc>
        <w:tc>
          <w:tcPr>
            <w:tcW w:w="993" w:type="dxa"/>
          </w:tcPr>
          <w:p w:rsidR="009C0AE3" w:rsidRDefault="009C0AE3"/>
        </w:tc>
        <w:tc>
          <w:tcPr>
            <w:tcW w:w="2836" w:type="dxa"/>
          </w:tcPr>
          <w:p w:rsidR="009C0AE3" w:rsidRDefault="009C0AE3"/>
        </w:tc>
      </w:tr>
      <w:tr w:rsidR="009C0AE3">
        <w:trPr>
          <w:trHeight w:hRule="exact" w:val="155"/>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1277" w:type="dxa"/>
          </w:tcPr>
          <w:p w:rsidR="009C0AE3" w:rsidRDefault="009C0AE3"/>
        </w:tc>
        <w:tc>
          <w:tcPr>
            <w:tcW w:w="993" w:type="dxa"/>
          </w:tcPr>
          <w:p w:rsidR="009C0AE3" w:rsidRDefault="009C0AE3"/>
        </w:tc>
        <w:tc>
          <w:tcPr>
            <w:tcW w:w="2836" w:type="dxa"/>
          </w:tcPr>
          <w:p w:rsidR="009C0AE3" w:rsidRDefault="009C0AE3"/>
        </w:tc>
      </w:tr>
      <w:tr w:rsidR="009C0A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ФИНАНСЫ И ЭКОНОМИКА</w:t>
            </w:r>
          </w:p>
        </w:tc>
      </w:tr>
      <w:tr w:rsidR="009C0A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9C0A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0AE3" w:rsidRDefault="009C0A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9C0AE3"/>
        </w:tc>
      </w:tr>
      <w:tr w:rsidR="009C0A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C0A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0AE3" w:rsidRDefault="009C0A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9C0AE3"/>
        </w:tc>
      </w:tr>
      <w:tr w:rsidR="009C0AE3">
        <w:trPr>
          <w:trHeight w:hRule="exact" w:val="124"/>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1277" w:type="dxa"/>
          </w:tcPr>
          <w:p w:rsidR="009C0AE3" w:rsidRDefault="009C0AE3"/>
        </w:tc>
        <w:tc>
          <w:tcPr>
            <w:tcW w:w="993" w:type="dxa"/>
          </w:tcPr>
          <w:p w:rsidR="009C0AE3" w:rsidRDefault="009C0AE3"/>
        </w:tc>
        <w:tc>
          <w:tcPr>
            <w:tcW w:w="2836" w:type="dxa"/>
          </w:tcPr>
          <w:p w:rsidR="009C0AE3" w:rsidRDefault="009C0AE3"/>
        </w:tc>
      </w:tr>
      <w:tr w:rsidR="009C0AE3">
        <w:trPr>
          <w:trHeight w:hRule="exact" w:val="277"/>
        </w:trPr>
        <w:tc>
          <w:tcPr>
            <w:tcW w:w="5118" w:type="dxa"/>
            <w:gridSpan w:val="7"/>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9C0AE3">
        <w:trPr>
          <w:trHeight w:hRule="exact" w:val="307"/>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5118" w:type="dxa"/>
            <w:gridSpan w:val="3"/>
            <w:vMerge/>
            <w:shd w:val="clear" w:color="000000" w:fill="FFFFFF"/>
            <w:tcMar>
              <w:left w:w="34" w:type="dxa"/>
              <w:right w:w="34" w:type="dxa"/>
            </w:tcMar>
          </w:tcPr>
          <w:p w:rsidR="009C0AE3" w:rsidRDefault="009C0AE3"/>
        </w:tc>
      </w:tr>
      <w:tr w:rsidR="009C0AE3">
        <w:trPr>
          <w:trHeight w:hRule="exact" w:val="3351"/>
        </w:trPr>
        <w:tc>
          <w:tcPr>
            <w:tcW w:w="143" w:type="dxa"/>
          </w:tcPr>
          <w:p w:rsidR="009C0AE3" w:rsidRDefault="009C0AE3"/>
        </w:tc>
        <w:tc>
          <w:tcPr>
            <w:tcW w:w="285" w:type="dxa"/>
          </w:tcPr>
          <w:p w:rsidR="009C0AE3" w:rsidRDefault="009C0AE3"/>
        </w:tc>
        <w:tc>
          <w:tcPr>
            <w:tcW w:w="710" w:type="dxa"/>
          </w:tcPr>
          <w:p w:rsidR="009C0AE3" w:rsidRDefault="009C0AE3"/>
        </w:tc>
        <w:tc>
          <w:tcPr>
            <w:tcW w:w="1419" w:type="dxa"/>
          </w:tcPr>
          <w:p w:rsidR="009C0AE3" w:rsidRDefault="009C0AE3"/>
        </w:tc>
        <w:tc>
          <w:tcPr>
            <w:tcW w:w="1419" w:type="dxa"/>
          </w:tcPr>
          <w:p w:rsidR="009C0AE3" w:rsidRDefault="009C0AE3"/>
        </w:tc>
        <w:tc>
          <w:tcPr>
            <w:tcW w:w="851" w:type="dxa"/>
          </w:tcPr>
          <w:p w:rsidR="009C0AE3" w:rsidRDefault="009C0AE3"/>
        </w:tc>
        <w:tc>
          <w:tcPr>
            <w:tcW w:w="285" w:type="dxa"/>
          </w:tcPr>
          <w:p w:rsidR="009C0AE3" w:rsidRDefault="009C0AE3"/>
        </w:tc>
        <w:tc>
          <w:tcPr>
            <w:tcW w:w="1277" w:type="dxa"/>
          </w:tcPr>
          <w:p w:rsidR="009C0AE3" w:rsidRDefault="009C0AE3"/>
        </w:tc>
        <w:tc>
          <w:tcPr>
            <w:tcW w:w="993" w:type="dxa"/>
          </w:tcPr>
          <w:p w:rsidR="009C0AE3" w:rsidRDefault="009C0AE3"/>
        </w:tc>
        <w:tc>
          <w:tcPr>
            <w:tcW w:w="2836" w:type="dxa"/>
          </w:tcPr>
          <w:p w:rsidR="009C0AE3" w:rsidRDefault="009C0AE3"/>
        </w:tc>
      </w:tr>
      <w:tr w:rsidR="009C0AE3">
        <w:trPr>
          <w:trHeight w:hRule="exact" w:val="277"/>
        </w:trPr>
        <w:tc>
          <w:tcPr>
            <w:tcW w:w="143" w:type="dxa"/>
          </w:tcPr>
          <w:p w:rsidR="009C0AE3" w:rsidRDefault="009C0AE3"/>
        </w:tc>
        <w:tc>
          <w:tcPr>
            <w:tcW w:w="10079" w:type="dxa"/>
            <w:gridSpan w:val="9"/>
            <w:vMerge w:val="restart"/>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0AE3">
        <w:trPr>
          <w:trHeight w:hRule="exact" w:val="138"/>
        </w:trPr>
        <w:tc>
          <w:tcPr>
            <w:tcW w:w="143" w:type="dxa"/>
          </w:tcPr>
          <w:p w:rsidR="009C0AE3" w:rsidRDefault="009C0AE3"/>
        </w:tc>
        <w:tc>
          <w:tcPr>
            <w:tcW w:w="10079" w:type="dxa"/>
            <w:gridSpan w:val="9"/>
            <w:vMerge/>
            <w:shd w:val="clear" w:color="000000" w:fill="FFFFFF"/>
            <w:tcMar>
              <w:left w:w="34" w:type="dxa"/>
              <w:right w:w="34" w:type="dxa"/>
            </w:tcMar>
          </w:tcPr>
          <w:p w:rsidR="009C0AE3" w:rsidRDefault="009C0AE3"/>
        </w:tc>
      </w:tr>
      <w:tr w:rsidR="009C0AE3">
        <w:trPr>
          <w:trHeight w:hRule="exact" w:val="1666"/>
        </w:trPr>
        <w:tc>
          <w:tcPr>
            <w:tcW w:w="143" w:type="dxa"/>
          </w:tcPr>
          <w:p w:rsidR="009C0AE3" w:rsidRDefault="009C0AE3"/>
        </w:tc>
        <w:tc>
          <w:tcPr>
            <w:tcW w:w="10079" w:type="dxa"/>
            <w:gridSpan w:val="9"/>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C0AE3" w:rsidRDefault="009C0AE3">
            <w:pPr>
              <w:spacing w:after="0" w:line="240" w:lineRule="auto"/>
              <w:jc w:val="center"/>
              <w:rPr>
                <w:sz w:val="24"/>
                <w:szCs w:val="24"/>
              </w:rPr>
            </w:pPr>
          </w:p>
          <w:p w:rsidR="009C0AE3" w:rsidRDefault="0002650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C0AE3" w:rsidRDefault="009C0AE3">
            <w:pPr>
              <w:spacing w:after="0" w:line="240" w:lineRule="auto"/>
              <w:jc w:val="center"/>
              <w:rPr>
                <w:sz w:val="24"/>
                <w:szCs w:val="24"/>
              </w:rPr>
            </w:pPr>
          </w:p>
          <w:p w:rsidR="009C0AE3" w:rsidRDefault="0002650D">
            <w:pPr>
              <w:spacing w:after="0" w:line="240" w:lineRule="auto"/>
              <w:jc w:val="center"/>
              <w:rPr>
                <w:sz w:val="24"/>
                <w:szCs w:val="24"/>
              </w:rPr>
            </w:pPr>
            <w:r>
              <w:rPr>
                <w:rFonts w:ascii="Times New Roman" w:hAnsi="Times New Roman" w:cs="Times New Roman"/>
                <w:color w:val="000000"/>
                <w:sz w:val="24"/>
                <w:szCs w:val="24"/>
              </w:rPr>
              <w:t>Омск, 2022</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0AE3">
        <w:trPr>
          <w:trHeight w:hRule="exact" w:val="2222"/>
        </w:trPr>
        <w:tc>
          <w:tcPr>
            <w:tcW w:w="10788"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0AE3" w:rsidRDefault="009C0AE3">
            <w:pPr>
              <w:spacing w:after="0" w:line="240" w:lineRule="auto"/>
              <w:rPr>
                <w:sz w:val="24"/>
                <w:szCs w:val="24"/>
              </w:rPr>
            </w:pPr>
          </w:p>
          <w:p w:rsidR="009C0AE3" w:rsidRDefault="0002650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9C0AE3" w:rsidRDefault="009C0AE3">
            <w:pPr>
              <w:spacing w:after="0" w:line="240" w:lineRule="auto"/>
              <w:rPr>
                <w:sz w:val="24"/>
                <w:szCs w:val="24"/>
              </w:rPr>
            </w:pPr>
          </w:p>
          <w:p w:rsidR="009C0AE3" w:rsidRDefault="000265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C0AE3" w:rsidRDefault="0002650D">
            <w:pPr>
              <w:spacing w:after="0" w:line="240" w:lineRule="auto"/>
              <w:rPr>
                <w:sz w:val="24"/>
                <w:szCs w:val="24"/>
              </w:rPr>
            </w:pPr>
            <w:r>
              <w:rPr>
                <w:rFonts w:ascii="Times New Roman" w:hAnsi="Times New Roman" w:cs="Times New Roman"/>
                <w:color w:val="000000"/>
                <w:sz w:val="24"/>
                <w:szCs w:val="24"/>
              </w:rPr>
              <w:t>Протокол от 25.03.2022 г.  №8</w:t>
            </w:r>
          </w:p>
        </w:tc>
      </w:tr>
      <w:tr w:rsidR="009C0AE3">
        <w:trPr>
          <w:trHeight w:hRule="exact" w:val="277"/>
        </w:trPr>
        <w:tc>
          <w:tcPr>
            <w:tcW w:w="10788"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AE3">
        <w:trPr>
          <w:trHeight w:hRule="exact" w:val="277"/>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0AE3">
        <w:trPr>
          <w:trHeight w:hRule="exact" w:val="555"/>
        </w:trPr>
        <w:tc>
          <w:tcPr>
            <w:tcW w:w="9640" w:type="dxa"/>
          </w:tcPr>
          <w:p w:rsidR="009C0AE3" w:rsidRDefault="009C0AE3"/>
        </w:tc>
      </w:tr>
      <w:tr w:rsidR="009C0AE3">
        <w:trPr>
          <w:trHeight w:hRule="exact" w:val="8751"/>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0AE3" w:rsidRDefault="000265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0AE3" w:rsidRDefault="000265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0AE3" w:rsidRDefault="000265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0AE3" w:rsidRDefault="000265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0AE3" w:rsidRDefault="000265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0AE3" w:rsidRDefault="000265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0AE3" w:rsidRDefault="000265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0AE3" w:rsidRDefault="000265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0AE3" w:rsidRDefault="000265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0AE3" w:rsidRDefault="000265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0AE3" w:rsidRDefault="000265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AE3">
        <w:trPr>
          <w:trHeight w:hRule="exact" w:val="277"/>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0AE3">
        <w:trPr>
          <w:trHeight w:hRule="exact" w:val="14889"/>
        </w:trPr>
        <w:tc>
          <w:tcPr>
            <w:tcW w:w="9654" w:type="dxa"/>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0AE3" w:rsidRDefault="000265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9C0AE3" w:rsidRDefault="000265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0AE3" w:rsidRDefault="000265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0AE3" w:rsidRDefault="000265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0AE3" w:rsidRDefault="000265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0AE3" w:rsidRDefault="000265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0AE3" w:rsidRDefault="000265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0AE3" w:rsidRDefault="000265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0AE3" w:rsidRDefault="000265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9C0AE3" w:rsidRDefault="000265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«Корпоративная культура» в течение 2022/2023 учебного года:</w:t>
            </w:r>
          </w:p>
          <w:p w:rsidR="009C0AE3" w:rsidRDefault="000265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C0AE3">
        <w:trPr>
          <w:trHeight w:hRule="exact" w:val="1396"/>
        </w:trPr>
        <w:tc>
          <w:tcPr>
            <w:tcW w:w="9654" w:type="dxa"/>
            <w:gridSpan w:val="4"/>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«Корпоративная культура».</w:t>
            </w:r>
          </w:p>
          <w:p w:rsidR="009C0AE3" w:rsidRDefault="000265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0AE3">
        <w:trPr>
          <w:trHeight w:hRule="exact" w:val="139"/>
        </w:trPr>
        <w:tc>
          <w:tcPr>
            <w:tcW w:w="3970" w:type="dxa"/>
          </w:tcPr>
          <w:p w:rsidR="009C0AE3" w:rsidRDefault="009C0AE3"/>
        </w:tc>
        <w:tc>
          <w:tcPr>
            <w:tcW w:w="3828" w:type="dxa"/>
          </w:tcPr>
          <w:p w:rsidR="009C0AE3" w:rsidRDefault="009C0AE3"/>
        </w:tc>
        <w:tc>
          <w:tcPr>
            <w:tcW w:w="852" w:type="dxa"/>
          </w:tcPr>
          <w:p w:rsidR="009C0AE3" w:rsidRDefault="009C0AE3"/>
        </w:tc>
        <w:tc>
          <w:tcPr>
            <w:tcW w:w="993" w:type="dxa"/>
          </w:tcPr>
          <w:p w:rsidR="009C0AE3" w:rsidRDefault="009C0AE3"/>
        </w:tc>
      </w:tr>
      <w:tr w:rsidR="009C0AE3">
        <w:trPr>
          <w:trHeight w:hRule="exact" w:val="3260"/>
        </w:trPr>
        <w:tc>
          <w:tcPr>
            <w:tcW w:w="9654" w:type="dxa"/>
            <w:gridSpan w:val="4"/>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9C0AE3" w:rsidRDefault="000265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0A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Код компетенции: ПК-2</w:t>
            </w:r>
          </w:p>
          <w:p w:rsidR="009C0AE3" w:rsidRDefault="0002650D">
            <w:pPr>
              <w:spacing w:after="0" w:line="240" w:lineRule="auto"/>
              <w:rPr>
                <w:sz w:val="24"/>
                <w:szCs w:val="24"/>
              </w:rPr>
            </w:pPr>
            <w:r>
              <w:rPr>
                <w:rFonts w:ascii="Times New Roman" w:hAnsi="Times New Roman" w:cs="Times New Roman"/>
                <w:b/>
                <w:color w:val="000000"/>
                <w:sz w:val="24"/>
                <w:szCs w:val="24"/>
              </w:rPr>
              <w:t>Способен к построению интегрированной системы управления рисками</w:t>
            </w:r>
          </w:p>
        </w:tc>
      </w:tr>
      <w:tr w:rsidR="009C0AE3">
        <w:trPr>
          <w:trHeight w:hRule="exact" w:val="585"/>
        </w:trPr>
        <w:tc>
          <w:tcPr>
            <w:tcW w:w="9654" w:type="dxa"/>
            <w:gridSpan w:val="4"/>
            <w:shd w:val="clear" w:color="000000" w:fill="FFFFFF"/>
            <w:tcMar>
              <w:left w:w="34" w:type="dxa"/>
              <w:right w:w="34" w:type="dxa"/>
            </w:tcMar>
          </w:tcPr>
          <w:p w:rsidR="009C0AE3" w:rsidRDefault="009C0AE3">
            <w:pPr>
              <w:spacing w:after="0" w:line="240" w:lineRule="auto"/>
              <w:rPr>
                <w:sz w:val="24"/>
                <w:szCs w:val="24"/>
              </w:rPr>
            </w:pPr>
          </w:p>
          <w:p w:rsidR="009C0AE3" w:rsidRDefault="000265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0A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ПК-2.6 знать нормы профессиональной этики, корпоративного управления и корпоративной культуры</w:t>
            </w:r>
          </w:p>
        </w:tc>
      </w:tr>
      <w:tr w:rsidR="009C0A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rsidR="009C0AE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rsidR="009C0AE3">
        <w:trPr>
          <w:trHeight w:hRule="exact" w:val="416"/>
        </w:trPr>
        <w:tc>
          <w:tcPr>
            <w:tcW w:w="3970" w:type="dxa"/>
          </w:tcPr>
          <w:p w:rsidR="009C0AE3" w:rsidRDefault="009C0AE3"/>
        </w:tc>
        <w:tc>
          <w:tcPr>
            <w:tcW w:w="3828" w:type="dxa"/>
          </w:tcPr>
          <w:p w:rsidR="009C0AE3" w:rsidRDefault="009C0AE3"/>
        </w:tc>
        <w:tc>
          <w:tcPr>
            <w:tcW w:w="852" w:type="dxa"/>
          </w:tcPr>
          <w:p w:rsidR="009C0AE3" w:rsidRDefault="009C0AE3"/>
        </w:tc>
        <w:tc>
          <w:tcPr>
            <w:tcW w:w="993" w:type="dxa"/>
          </w:tcPr>
          <w:p w:rsidR="009C0AE3" w:rsidRDefault="009C0AE3"/>
        </w:tc>
      </w:tr>
      <w:tr w:rsidR="009C0AE3">
        <w:trPr>
          <w:trHeight w:hRule="exact" w:val="304"/>
        </w:trPr>
        <w:tc>
          <w:tcPr>
            <w:tcW w:w="9654" w:type="dxa"/>
            <w:gridSpan w:val="4"/>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0AE3">
        <w:trPr>
          <w:trHeight w:hRule="exact" w:val="1637"/>
        </w:trPr>
        <w:tc>
          <w:tcPr>
            <w:tcW w:w="9654" w:type="dxa"/>
            <w:gridSpan w:val="4"/>
            <w:shd w:val="clear" w:color="000000" w:fill="FFFFFF"/>
            <w:tcMar>
              <w:left w:w="34" w:type="dxa"/>
              <w:right w:w="34" w:type="dxa"/>
            </w:tcMar>
          </w:tcPr>
          <w:p w:rsidR="009C0AE3" w:rsidRDefault="009C0AE3">
            <w:pPr>
              <w:spacing w:after="0" w:line="240" w:lineRule="auto"/>
              <w:jc w:val="both"/>
              <w:rPr>
                <w:sz w:val="24"/>
                <w:szCs w:val="24"/>
              </w:rPr>
            </w:pPr>
          </w:p>
          <w:p w:rsidR="009C0AE3" w:rsidRDefault="0002650D">
            <w:pPr>
              <w:spacing w:after="0" w:line="240" w:lineRule="auto"/>
              <w:jc w:val="both"/>
              <w:rPr>
                <w:sz w:val="24"/>
                <w:szCs w:val="24"/>
              </w:rPr>
            </w:pPr>
            <w:r>
              <w:rPr>
                <w:rFonts w:ascii="Times New Roman" w:hAnsi="Times New Roman" w:cs="Times New Roman"/>
                <w:color w:val="000000"/>
                <w:sz w:val="24"/>
                <w:szCs w:val="24"/>
              </w:rPr>
              <w:t>Дисциплина К.М.02.ДВ.01.02 «Корпоративная культура»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9C0AE3">
        <w:trPr>
          <w:trHeight w:hRule="exact" w:val="138"/>
        </w:trPr>
        <w:tc>
          <w:tcPr>
            <w:tcW w:w="3970" w:type="dxa"/>
          </w:tcPr>
          <w:p w:rsidR="009C0AE3" w:rsidRDefault="009C0AE3"/>
        </w:tc>
        <w:tc>
          <w:tcPr>
            <w:tcW w:w="3828" w:type="dxa"/>
          </w:tcPr>
          <w:p w:rsidR="009C0AE3" w:rsidRDefault="009C0AE3"/>
        </w:tc>
        <w:tc>
          <w:tcPr>
            <w:tcW w:w="852" w:type="dxa"/>
          </w:tcPr>
          <w:p w:rsidR="009C0AE3" w:rsidRDefault="009C0AE3"/>
        </w:tc>
        <w:tc>
          <w:tcPr>
            <w:tcW w:w="993" w:type="dxa"/>
          </w:tcPr>
          <w:p w:rsidR="009C0AE3" w:rsidRDefault="009C0AE3"/>
        </w:tc>
      </w:tr>
      <w:tr w:rsidR="009C0AE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Коды</w:t>
            </w:r>
          </w:p>
          <w:p w:rsidR="009C0AE3" w:rsidRDefault="0002650D">
            <w:pPr>
              <w:spacing w:after="0" w:line="240" w:lineRule="auto"/>
              <w:jc w:val="center"/>
              <w:rPr>
                <w:sz w:val="24"/>
                <w:szCs w:val="24"/>
              </w:rPr>
            </w:pPr>
            <w:r>
              <w:rPr>
                <w:rFonts w:ascii="Times New Roman" w:hAnsi="Times New Roman" w:cs="Times New Roman"/>
                <w:color w:val="000000"/>
                <w:sz w:val="24"/>
                <w:szCs w:val="24"/>
              </w:rPr>
              <w:t>форми-</w:t>
            </w:r>
          </w:p>
          <w:p w:rsidR="009C0AE3" w:rsidRDefault="0002650D">
            <w:pPr>
              <w:spacing w:after="0" w:line="240" w:lineRule="auto"/>
              <w:jc w:val="center"/>
              <w:rPr>
                <w:sz w:val="24"/>
                <w:szCs w:val="24"/>
              </w:rPr>
            </w:pPr>
            <w:r>
              <w:rPr>
                <w:rFonts w:ascii="Times New Roman" w:hAnsi="Times New Roman" w:cs="Times New Roman"/>
                <w:color w:val="000000"/>
                <w:sz w:val="24"/>
                <w:szCs w:val="24"/>
              </w:rPr>
              <w:t>руемых</w:t>
            </w:r>
          </w:p>
          <w:p w:rsidR="009C0AE3" w:rsidRDefault="0002650D">
            <w:pPr>
              <w:spacing w:after="0" w:line="240" w:lineRule="auto"/>
              <w:jc w:val="center"/>
              <w:rPr>
                <w:sz w:val="24"/>
                <w:szCs w:val="24"/>
              </w:rPr>
            </w:pPr>
            <w:r>
              <w:rPr>
                <w:rFonts w:ascii="Times New Roman" w:hAnsi="Times New Roman" w:cs="Times New Roman"/>
                <w:color w:val="000000"/>
                <w:sz w:val="24"/>
                <w:szCs w:val="24"/>
              </w:rPr>
              <w:t>компе-</w:t>
            </w:r>
          </w:p>
          <w:p w:rsidR="009C0AE3" w:rsidRDefault="0002650D">
            <w:pPr>
              <w:spacing w:after="0" w:line="240" w:lineRule="auto"/>
              <w:jc w:val="center"/>
              <w:rPr>
                <w:sz w:val="24"/>
                <w:szCs w:val="24"/>
              </w:rPr>
            </w:pPr>
            <w:r>
              <w:rPr>
                <w:rFonts w:ascii="Times New Roman" w:hAnsi="Times New Roman" w:cs="Times New Roman"/>
                <w:color w:val="000000"/>
                <w:sz w:val="24"/>
                <w:szCs w:val="24"/>
              </w:rPr>
              <w:t>тенций</w:t>
            </w:r>
          </w:p>
        </w:tc>
      </w:tr>
      <w:tr w:rsidR="009C0AE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9C0AE3"/>
        </w:tc>
      </w:tr>
      <w:tr w:rsidR="009C0A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9C0AE3"/>
        </w:tc>
      </w:tr>
      <w:tr w:rsidR="009C0AE3">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pPr>
            <w:r>
              <w:rPr>
                <w:rFonts w:ascii="Times New Roman" w:hAnsi="Times New Roman" w:cs="Times New Roman"/>
                <w:color w:val="000000"/>
              </w:rPr>
              <w:t>Межкультурные коммуникации</w:t>
            </w:r>
          </w:p>
          <w:p w:rsidR="009C0AE3" w:rsidRDefault="0002650D">
            <w:pPr>
              <w:spacing w:after="0" w:line="240" w:lineRule="auto"/>
              <w:jc w:val="center"/>
            </w:pPr>
            <w:r>
              <w:rPr>
                <w:rFonts w:ascii="Times New Roman" w:hAnsi="Times New Roman" w:cs="Times New Roman"/>
                <w:color w:val="000000"/>
              </w:rPr>
              <w:t>Лидерство и управление командой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ПК-2</w:t>
            </w:r>
          </w:p>
        </w:tc>
      </w:tr>
      <w:tr w:rsidR="009C0AE3">
        <w:trPr>
          <w:trHeight w:hRule="exact" w:val="138"/>
        </w:trPr>
        <w:tc>
          <w:tcPr>
            <w:tcW w:w="3970" w:type="dxa"/>
          </w:tcPr>
          <w:p w:rsidR="009C0AE3" w:rsidRDefault="009C0AE3"/>
        </w:tc>
        <w:tc>
          <w:tcPr>
            <w:tcW w:w="3828" w:type="dxa"/>
          </w:tcPr>
          <w:p w:rsidR="009C0AE3" w:rsidRDefault="009C0AE3"/>
        </w:tc>
        <w:tc>
          <w:tcPr>
            <w:tcW w:w="852" w:type="dxa"/>
          </w:tcPr>
          <w:p w:rsidR="009C0AE3" w:rsidRDefault="009C0AE3"/>
        </w:tc>
        <w:tc>
          <w:tcPr>
            <w:tcW w:w="993" w:type="dxa"/>
          </w:tcPr>
          <w:p w:rsidR="009C0AE3" w:rsidRDefault="009C0AE3"/>
        </w:tc>
      </w:tr>
      <w:tr w:rsidR="009C0AE3">
        <w:trPr>
          <w:trHeight w:hRule="exact" w:val="1125"/>
        </w:trPr>
        <w:tc>
          <w:tcPr>
            <w:tcW w:w="9654" w:type="dxa"/>
            <w:gridSpan w:val="4"/>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0AE3">
        <w:trPr>
          <w:trHeight w:hRule="exact" w:val="585"/>
        </w:trPr>
        <w:tc>
          <w:tcPr>
            <w:tcW w:w="9654" w:type="dxa"/>
            <w:gridSpan w:val="4"/>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C0AE3" w:rsidRDefault="0002650D">
            <w:pPr>
              <w:spacing w:after="0" w:line="240" w:lineRule="auto"/>
              <w:jc w:val="center"/>
              <w:rPr>
                <w:sz w:val="24"/>
                <w:szCs w:val="24"/>
              </w:rPr>
            </w:pPr>
            <w:r>
              <w:rPr>
                <w:rFonts w:ascii="Times New Roman" w:hAnsi="Times New Roman" w:cs="Times New Roman"/>
                <w:color w:val="000000"/>
                <w:sz w:val="24"/>
                <w:szCs w:val="24"/>
              </w:rPr>
              <w:t>Из них:</w:t>
            </w:r>
          </w:p>
        </w:tc>
      </w:tr>
      <w:tr w:rsidR="009C0AE3">
        <w:trPr>
          <w:trHeight w:hRule="exact" w:val="138"/>
        </w:trPr>
        <w:tc>
          <w:tcPr>
            <w:tcW w:w="3970" w:type="dxa"/>
          </w:tcPr>
          <w:p w:rsidR="009C0AE3" w:rsidRDefault="009C0AE3"/>
        </w:tc>
        <w:tc>
          <w:tcPr>
            <w:tcW w:w="3828" w:type="dxa"/>
          </w:tcPr>
          <w:p w:rsidR="009C0AE3" w:rsidRDefault="009C0AE3"/>
        </w:tc>
        <w:tc>
          <w:tcPr>
            <w:tcW w:w="852" w:type="dxa"/>
          </w:tcPr>
          <w:p w:rsidR="009C0AE3" w:rsidRDefault="009C0AE3"/>
        </w:tc>
        <w:tc>
          <w:tcPr>
            <w:tcW w:w="993" w:type="dxa"/>
          </w:tcPr>
          <w:p w:rsidR="009C0AE3" w:rsidRDefault="009C0AE3"/>
        </w:tc>
      </w:tr>
      <w:tr w:rsidR="009C0A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26</w:t>
            </w:r>
          </w:p>
        </w:tc>
      </w:tr>
      <w:tr w:rsidR="009C0A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8</w:t>
            </w:r>
          </w:p>
        </w:tc>
      </w:tr>
      <w:tr w:rsidR="009C0A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0</w:t>
            </w:r>
          </w:p>
        </w:tc>
      </w:tr>
      <w:tr w:rsidR="009C0AE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18</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C0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82</w:t>
            </w:r>
          </w:p>
        </w:tc>
      </w:tr>
      <w:tr w:rsidR="009C0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0</w:t>
            </w:r>
          </w:p>
        </w:tc>
      </w:tr>
      <w:tr w:rsidR="009C0A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зачеты 3</w:t>
            </w:r>
          </w:p>
        </w:tc>
      </w:tr>
      <w:tr w:rsidR="009C0AE3">
        <w:trPr>
          <w:trHeight w:hRule="exact" w:val="138"/>
        </w:trPr>
        <w:tc>
          <w:tcPr>
            <w:tcW w:w="5671" w:type="dxa"/>
          </w:tcPr>
          <w:p w:rsidR="009C0AE3" w:rsidRDefault="009C0AE3"/>
        </w:tc>
        <w:tc>
          <w:tcPr>
            <w:tcW w:w="1702" w:type="dxa"/>
          </w:tcPr>
          <w:p w:rsidR="009C0AE3" w:rsidRDefault="009C0AE3"/>
        </w:tc>
        <w:tc>
          <w:tcPr>
            <w:tcW w:w="426" w:type="dxa"/>
          </w:tcPr>
          <w:p w:rsidR="009C0AE3" w:rsidRDefault="009C0AE3"/>
        </w:tc>
        <w:tc>
          <w:tcPr>
            <w:tcW w:w="710" w:type="dxa"/>
          </w:tcPr>
          <w:p w:rsidR="009C0AE3" w:rsidRDefault="009C0AE3"/>
        </w:tc>
        <w:tc>
          <w:tcPr>
            <w:tcW w:w="1135" w:type="dxa"/>
          </w:tcPr>
          <w:p w:rsidR="009C0AE3" w:rsidRDefault="009C0AE3"/>
        </w:tc>
      </w:tr>
      <w:tr w:rsidR="009C0AE3">
        <w:trPr>
          <w:trHeight w:hRule="exact" w:val="1666"/>
        </w:trPr>
        <w:tc>
          <w:tcPr>
            <w:tcW w:w="9654" w:type="dxa"/>
            <w:gridSpan w:val="5"/>
            <w:shd w:val="clear" w:color="000000" w:fill="FFFFFF"/>
            <w:tcMar>
              <w:left w:w="34" w:type="dxa"/>
              <w:right w:w="34" w:type="dxa"/>
            </w:tcMar>
          </w:tcPr>
          <w:p w:rsidR="009C0AE3" w:rsidRDefault="009C0AE3">
            <w:pPr>
              <w:spacing w:after="0" w:line="240" w:lineRule="auto"/>
              <w:jc w:val="center"/>
              <w:rPr>
                <w:sz w:val="24"/>
                <w:szCs w:val="24"/>
              </w:rPr>
            </w:pPr>
          </w:p>
          <w:p w:rsidR="009C0AE3" w:rsidRDefault="000265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0AE3" w:rsidRDefault="009C0AE3">
            <w:pPr>
              <w:spacing w:after="0" w:line="240" w:lineRule="auto"/>
              <w:jc w:val="center"/>
              <w:rPr>
                <w:sz w:val="24"/>
                <w:szCs w:val="24"/>
              </w:rPr>
            </w:pPr>
          </w:p>
          <w:p w:rsidR="009C0AE3" w:rsidRDefault="000265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0AE3">
        <w:trPr>
          <w:trHeight w:hRule="exact" w:val="416"/>
        </w:trPr>
        <w:tc>
          <w:tcPr>
            <w:tcW w:w="5671" w:type="dxa"/>
          </w:tcPr>
          <w:p w:rsidR="009C0AE3" w:rsidRDefault="009C0AE3"/>
        </w:tc>
        <w:tc>
          <w:tcPr>
            <w:tcW w:w="1702" w:type="dxa"/>
          </w:tcPr>
          <w:p w:rsidR="009C0AE3" w:rsidRDefault="009C0AE3"/>
        </w:tc>
        <w:tc>
          <w:tcPr>
            <w:tcW w:w="426" w:type="dxa"/>
          </w:tcPr>
          <w:p w:rsidR="009C0AE3" w:rsidRDefault="009C0AE3"/>
        </w:tc>
        <w:tc>
          <w:tcPr>
            <w:tcW w:w="710" w:type="dxa"/>
          </w:tcPr>
          <w:p w:rsidR="009C0AE3" w:rsidRDefault="009C0AE3"/>
        </w:tc>
        <w:tc>
          <w:tcPr>
            <w:tcW w:w="1135" w:type="dxa"/>
          </w:tcPr>
          <w:p w:rsidR="009C0AE3" w:rsidRDefault="009C0AE3"/>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AE3" w:rsidRDefault="0002650D">
            <w:pPr>
              <w:spacing w:after="0" w:line="240" w:lineRule="auto"/>
              <w:jc w:val="center"/>
              <w:rPr>
                <w:sz w:val="24"/>
                <w:szCs w:val="24"/>
              </w:rPr>
            </w:pPr>
            <w:r>
              <w:rPr>
                <w:rFonts w:ascii="Times New Roman" w:hAnsi="Times New Roman" w:cs="Times New Roman"/>
                <w:color w:val="000000"/>
                <w:sz w:val="24"/>
                <w:szCs w:val="24"/>
              </w:rPr>
              <w:t>Часов</w:t>
            </w:r>
          </w:p>
        </w:tc>
      </w:tr>
      <w:tr w:rsidR="009C0A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AE3" w:rsidRDefault="009C0A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AE3" w:rsidRDefault="009C0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AE3" w:rsidRDefault="009C0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AE3" w:rsidRDefault="009C0AE3"/>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0</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12</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10</w:t>
            </w:r>
          </w:p>
        </w:tc>
      </w:tr>
      <w:tr w:rsidR="009C0A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AE3" w:rsidRDefault="009C0A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AE3" w:rsidRDefault="009C0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AE3" w:rsidRDefault="009C0A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AE3" w:rsidRDefault="009C0AE3"/>
        </w:tc>
      </w:tr>
      <w:tr w:rsidR="009C0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0</w:t>
            </w:r>
          </w:p>
        </w:tc>
      </w:tr>
      <w:tr w:rsidR="009C0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4</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Круглый стол по проблемам Корпоративной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6</w:t>
            </w:r>
          </w:p>
        </w:tc>
      </w:tr>
      <w:tr w:rsidR="009C0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14</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12</w:t>
            </w:r>
          </w:p>
        </w:tc>
      </w:tr>
      <w:tr w:rsidR="009C0A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16</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16</w:t>
            </w:r>
          </w:p>
        </w:tc>
      </w:tr>
      <w:tr w:rsidR="009C0A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9C0A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2</w:t>
            </w:r>
          </w:p>
        </w:tc>
      </w:tr>
      <w:tr w:rsidR="009C0A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9C0A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9C0A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color w:val="000000"/>
                <w:sz w:val="24"/>
                <w:szCs w:val="24"/>
              </w:rPr>
              <w:t>108</w:t>
            </w:r>
          </w:p>
        </w:tc>
      </w:tr>
      <w:tr w:rsidR="009C0AE3">
        <w:trPr>
          <w:trHeight w:hRule="exact" w:val="3727"/>
        </w:trPr>
        <w:tc>
          <w:tcPr>
            <w:tcW w:w="9654" w:type="dxa"/>
            <w:gridSpan w:val="5"/>
            <w:shd w:val="clear" w:color="000000" w:fill="FFFFFF"/>
            <w:tcMar>
              <w:left w:w="34" w:type="dxa"/>
              <w:right w:w="34" w:type="dxa"/>
            </w:tcMar>
          </w:tcPr>
          <w:p w:rsidR="009C0AE3" w:rsidRDefault="009C0AE3">
            <w:pPr>
              <w:spacing w:after="0" w:line="240" w:lineRule="auto"/>
              <w:jc w:val="both"/>
              <w:rPr>
                <w:sz w:val="20"/>
                <w:szCs w:val="20"/>
              </w:rPr>
            </w:pPr>
          </w:p>
          <w:p w:rsidR="009C0AE3" w:rsidRDefault="0002650D">
            <w:pPr>
              <w:spacing w:after="0" w:line="240" w:lineRule="auto"/>
              <w:jc w:val="both"/>
              <w:rPr>
                <w:sz w:val="20"/>
                <w:szCs w:val="20"/>
              </w:rPr>
            </w:pPr>
            <w:r>
              <w:rPr>
                <w:rFonts w:ascii="Times New Roman" w:hAnsi="Times New Roman" w:cs="Times New Roman"/>
                <w:color w:val="000000"/>
                <w:sz w:val="20"/>
                <w:szCs w:val="20"/>
              </w:rPr>
              <w:t>* Примечания:</w:t>
            </w:r>
          </w:p>
          <w:p w:rsidR="009C0AE3" w:rsidRDefault="000265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0AE3" w:rsidRDefault="000265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AE3">
        <w:trPr>
          <w:trHeight w:hRule="exact" w:val="14213"/>
        </w:trPr>
        <w:tc>
          <w:tcPr>
            <w:tcW w:w="9654" w:type="dxa"/>
            <w:shd w:val="clear" w:color="000000" w:fill="FFFFFF"/>
            <w:tcMar>
              <w:left w:w="34" w:type="dxa"/>
              <w:right w:w="34" w:type="dxa"/>
            </w:tcMar>
          </w:tcPr>
          <w:p w:rsidR="009C0AE3" w:rsidRDefault="0002650D">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0AE3" w:rsidRDefault="000265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0AE3" w:rsidRDefault="000265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0AE3" w:rsidRDefault="000265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0AE3" w:rsidRDefault="000265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0AE3" w:rsidRDefault="000265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0AE3" w:rsidRDefault="000265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0AE3">
        <w:trPr>
          <w:trHeight w:hRule="exact" w:val="585"/>
        </w:trPr>
        <w:tc>
          <w:tcPr>
            <w:tcW w:w="9654" w:type="dxa"/>
            <w:shd w:val="clear" w:color="000000" w:fill="FFFFFF"/>
            <w:tcMar>
              <w:left w:w="34" w:type="dxa"/>
              <w:right w:w="34" w:type="dxa"/>
            </w:tcMar>
          </w:tcPr>
          <w:p w:rsidR="009C0AE3" w:rsidRDefault="009C0AE3">
            <w:pPr>
              <w:spacing w:after="0" w:line="240" w:lineRule="auto"/>
              <w:rPr>
                <w:sz w:val="24"/>
                <w:szCs w:val="24"/>
              </w:rPr>
            </w:pPr>
          </w:p>
          <w:p w:rsidR="009C0AE3" w:rsidRDefault="000265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0AE3">
        <w:trPr>
          <w:trHeight w:hRule="exact" w:val="277"/>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0AE3">
        <w:trPr>
          <w:trHeight w:hRule="exact" w:val="26"/>
        </w:trPr>
        <w:tc>
          <w:tcPr>
            <w:tcW w:w="9654" w:type="dxa"/>
            <w:vMerge w:val="restart"/>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Сущность понятия корпоративное управление</w:t>
            </w:r>
          </w:p>
        </w:tc>
      </w:tr>
      <w:tr w:rsidR="009C0AE3">
        <w:trPr>
          <w:trHeight w:hRule="exact" w:val="277"/>
        </w:trPr>
        <w:tc>
          <w:tcPr>
            <w:tcW w:w="9654" w:type="dxa"/>
            <w:vMerge/>
            <w:shd w:val="clear" w:color="000000" w:fill="FFFFFF"/>
            <w:tcMar>
              <w:left w:w="34" w:type="dxa"/>
              <w:right w:w="34" w:type="dxa"/>
            </w:tcMar>
          </w:tcPr>
          <w:p w:rsidR="009C0AE3" w:rsidRDefault="009C0AE3"/>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Жизненный цикл корпорации</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585"/>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Содержание  понятия корпоративная культура. Структурные элементы корпоративной культуры</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Этапы развития корпоративной культуры</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Формирование и поддержание корпоративной культуры</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Корпоративная этика</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277"/>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0AE3">
        <w:trPr>
          <w:trHeight w:hRule="exact" w:val="14"/>
        </w:trPr>
        <w:tc>
          <w:tcPr>
            <w:tcW w:w="9640" w:type="dxa"/>
          </w:tcPr>
          <w:p w:rsidR="009C0AE3" w:rsidRDefault="009C0AE3"/>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Сущность понятия корпоративное управление</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14"/>
        </w:trPr>
        <w:tc>
          <w:tcPr>
            <w:tcW w:w="9640" w:type="dxa"/>
          </w:tcPr>
          <w:p w:rsidR="009C0AE3" w:rsidRDefault="009C0AE3"/>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Жизненный цикл корпорации</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14"/>
        </w:trPr>
        <w:tc>
          <w:tcPr>
            <w:tcW w:w="9640" w:type="dxa"/>
          </w:tcPr>
          <w:p w:rsidR="009C0AE3" w:rsidRDefault="009C0AE3"/>
        </w:tc>
      </w:tr>
      <w:tr w:rsidR="009C0AE3">
        <w:trPr>
          <w:trHeight w:hRule="exact" w:val="585"/>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Содержание  понятия корпоративная культура. Структурные элементы корпоративной культуры</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14"/>
        </w:trPr>
        <w:tc>
          <w:tcPr>
            <w:tcW w:w="9640" w:type="dxa"/>
          </w:tcPr>
          <w:p w:rsidR="009C0AE3" w:rsidRDefault="009C0AE3"/>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Этапы развития корпоративной культуры</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14"/>
        </w:trPr>
        <w:tc>
          <w:tcPr>
            <w:tcW w:w="9640" w:type="dxa"/>
          </w:tcPr>
          <w:p w:rsidR="009C0AE3" w:rsidRDefault="009C0AE3"/>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Формирование и поддержание корпоративной культуры</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14"/>
        </w:trPr>
        <w:tc>
          <w:tcPr>
            <w:tcW w:w="9640" w:type="dxa"/>
          </w:tcPr>
          <w:p w:rsidR="009C0AE3" w:rsidRDefault="009C0AE3"/>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jc w:val="center"/>
              <w:rPr>
                <w:sz w:val="24"/>
                <w:szCs w:val="24"/>
              </w:rPr>
            </w:pPr>
            <w:r>
              <w:rPr>
                <w:rFonts w:ascii="Times New Roman" w:hAnsi="Times New Roman" w:cs="Times New Roman"/>
                <w:b/>
                <w:color w:val="000000"/>
                <w:sz w:val="24"/>
                <w:szCs w:val="24"/>
              </w:rPr>
              <w:t>Круглый стол по проблемам Корпоративной этики</w:t>
            </w:r>
          </w:p>
        </w:tc>
      </w:tr>
      <w:tr w:rsidR="009C0AE3">
        <w:trPr>
          <w:trHeight w:hRule="exact" w:val="285"/>
        </w:trPr>
        <w:tc>
          <w:tcPr>
            <w:tcW w:w="9654" w:type="dxa"/>
            <w:shd w:val="clear" w:color="000000" w:fill="FFFFFF"/>
            <w:tcMar>
              <w:left w:w="34" w:type="dxa"/>
              <w:right w:w="34" w:type="dxa"/>
            </w:tcMar>
          </w:tcPr>
          <w:p w:rsidR="009C0AE3" w:rsidRDefault="009C0AE3">
            <w:pPr>
              <w:spacing w:after="0" w:line="240" w:lineRule="auto"/>
              <w:jc w:val="both"/>
              <w:rPr>
                <w:sz w:val="24"/>
                <w:szCs w:val="24"/>
              </w:rPr>
            </w:pPr>
          </w:p>
        </w:tc>
      </w:tr>
      <w:tr w:rsidR="009C0AE3">
        <w:trPr>
          <w:trHeight w:hRule="exact" w:val="855"/>
        </w:trPr>
        <w:tc>
          <w:tcPr>
            <w:tcW w:w="9654" w:type="dxa"/>
            <w:shd w:val="clear" w:color="000000" w:fill="FFFFFF"/>
            <w:tcMar>
              <w:left w:w="34" w:type="dxa"/>
              <w:right w:w="34" w:type="dxa"/>
            </w:tcMar>
          </w:tcPr>
          <w:p w:rsidR="009C0AE3" w:rsidRDefault="009C0AE3">
            <w:pPr>
              <w:spacing w:after="0" w:line="240" w:lineRule="auto"/>
              <w:rPr>
                <w:sz w:val="24"/>
                <w:szCs w:val="24"/>
              </w:rPr>
            </w:pPr>
          </w:p>
          <w:p w:rsidR="009C0AE3" w:rsidRDefault="000265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0AE3">
        <w:trPr>
          <w:trHeight w:hRule="exact" w:val="5182"/>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«Корпоративная культура» / Ильченко С.М.. – Омск: Изд-во Омской гуманитарной академии, 2022.</w:t>
            </w:r>
          </w:p>
          <w:p w:rsidR="009C0AE3" w:rsidRDefault="000265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0AE3" w:rsidRDefault="000265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0AE3" w:rsidRDefault="000265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0AE3">
        <w:trPr>
          <w:trHeight w:hRule="exact" w:val="138"/>
        </w:trPr>
        <w:tc>
          <w:tcPr>
            <w:tcW w:w="9640" w:type="dxa"/>
          </w:tcPr>
          <w:p w:rsidR="009C0AE3" w:rsidRDefault="009C0AE3"/>
        </w:tc>
      </w:tr>
      <w:tr w:rsidR="009C0AE3">
        <w:trPr>
          <w:trHeight w:hRule="exact" w:val="855"/>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0AE3" w:rsidRDefault="0002650D">
            <w:pPr>
              <w:spacing w:after="0" w:line="240" w:lineRule="auto"/>
              <w:rPr>
                <w:sz w:val="24"/>
                <w:szCs w:val="24"/>
              </w:rPr>
            </w:pPr>
            <w:r>
              <w:rPr>
                <w:rFonts w:ascii="Times New Roman" w:hAnsi="Times New Roman" w:cs="Times New Roman"/>
                <w:b/>
                <w:color w:val="000000"/>
                <w:sz w:val="24"/>
                <w:szCs w:val="24"/>
              </w:rPr>
              <w:t>Основная:</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0AE3">
        <w:trPr>
          <w:trHeight w:hRule="exact" w:val="826"/>
        </w:trPr>
        <w:tc>
          <w:tcPr>
            <w:tcW w:w="9654" w:type="dxa"/>
            <w:gridSpan w:val="2"/>
            <w:shd w:val="clear" w:color="000000" w:fill="FFFFFF"/>
            <w:tcMar>
              <w:left w:w="34" w:type="dxa"/>
              <w:right w:w="34" w:type="dxa"/>
            </w:tcMar>
          </w:tcPr>
          <w:p w:rsidR="009C0AE3" w:rsidRDefault="0002650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Корпоративное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элемент</w:t>
            </w:r>
            <w:r>
              <w:t xml:space="preserve"> </w:t>
            </w:r>
            <w:r>
              <w:rPr>
                <w:rFonts w:ascii="Times New Roman" w:hAnsi="Times New Roman" w:cs="Times New Roman"/>
                <w:color w:val="000000"/>
                <w:sz w:val="24"/>
                <w:szCs w:val="24"/>
              </w:rPr>
              <w:t>глобального</w:t>
            </w:r>
            <w:r>
              <w:t xml:space="preserve"> </w:t>
            </w:r>
            <w:r>
              <w:rPr>
                <w:rFonts w:ascii="Times New Roman" w:hAnsi="Times New Roman" w:cs="Times New Roman"/>
                <w:color w:val="000000"/>
                <w:sz w:val="24"/>
                <w:szCs w:val="24"/>
              </w:rPr>
              <w:t>инкорпорирования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480B">
                <w:rPr>
                  <w:rStyle w:val="a3"/>
                </w:rPr>
                <w:t>http://www.iprbookshop.ru/80615.html</w:t>
              </w:r>
            </w:hyperlink>
            <w:r>
              <w:t xml:space="preserve"> </w:t>
            </w:r>
          </w:p>
        </w:tc>
      </w:tr>
      <w:tr w:rsidR="009C0AE3">
        <w:trPr>
          <w:trHeight w:hRule="exact" w:val="1366"/>
        </w:trPr>
        <w:tc>
          <w:tcPr>
            <w:tcW w:w="9654" w:type="dxa"/>
            <w:gridSpan w:val="2"/>
            <w:shd w:val="clear" w:color="000000" w:fill="FFFFFF"/>
            <w:tcMar>
              <w:left w:w="34" w:type="dxa"/>
              <w:right w:w="34" w:type="dxa"/>
            </w:tcMar>
          </w:tcPr>
          <w:p w:rsidR="009C0AE3" w:rsidRDefault="000265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Шаг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успеху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Stepping-stone</w:t>
            </w:r>
            <w:r>
              <w:t xml:space="preserve"> </w:t>
            </w:r>
            <w:r>
              <w:rPr>
                <w:rFonts w:ascii="Times New Roman" w:hAnsi="Times New Roman" w:cs="Times New Roman"/>
                <w:color w:val="000000"/>
                <w:sz w:val="24"/>
                <w:szCs w:val="24"/>
              </w:rPr>
              <w:t>to</w:t>
            </w:r>
            <w:r>
              <w:t xml:space="preserve"> </w:t>
            </w:r>
            <w:r>
              <w:rPr>
                <w:rFonts w:ascii="Times New Roman" w:hAnsi="Times New Roman" w:cs="Times New Roman"/>
                <w:color w:val="000000"/>
                <w:sz w:val="24"/>
                <w:szCs w:val="24"/>
              </w:rPr>
              <w:t>Success</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Corporate</w:t>
            </w:r>
            <w:r>
              <w:t xml:space="preserve"> </w:t>
            </w:r>
            <w:r>
              <w:rPr>
                <w:rFonts w:ascii="Times New Roman" w:hAnsi="Times New Roman" w:cs="Times New Roman"/>
                <w:color w:val="000000"/>
                <w:sz w:val="24"/>
                <w:szCs w:val="24"/>
              </w:rPr>
              <w:t>Culture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Каракчиева,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успеху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Stepping-stone</w:t>
            </w:r>
            <w:r>
              <w:t xml:space="preserve"> </w:t>
            </w:r>
            <w:r>
              <w:rPr>
                <w:rFonts w:ascii="Times New Roman" w:hAnsi="Times New Roman" w:cs="Times New Roman"/>
                <w:color w:val="000000"/>
                <w:sz w:val="24"/>
                <w:szCs w:val="24"/>
              </w:rPr>
              <w:t>to</w:t>
            </w:r>
            <w:r>
              <w:t xml:space="preserve"> </w:t>
            </w:r>
            <w:r>
              <w:rPr>
                <w:rFonts w:ascii="Times New Roman" w:hAnsi="Times New Roman" w:cs="Times New Roman"/>
                <w:color w:val="000000"/>
                <w:sz w:val="24"/>
                <w:szCs w:val="24"/>
              </w:rPr>
              <w:t>Success</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Corporate</w:t>
            </w:r>
            <w:r>
              <w:t xml:space="preserve"> </w:t>
            </w:r>
            <w:r>
              <w:rPr>
                <w:rFonts w:ascii="Times New Roman" w:hAnsi="Times New Roman" w:cs="Times New Roman"/>
                <w:color w:val="000000"/>
                <w:sz w:val="24"/>
                <w:szCs w:val="24"/>
              </w:rPr>
              <w:t>Culture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978-5-7782-3751-3.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480B">
                <w:rPr>
                  <w:rStyle w:val="a3"/>
                </w:rPr>
                <w:t>http://www.iprbookshop.ru/99244.html</w:t>
              </w:r>
            </w:hyperlink>
            <w:r>
              <w:t xml:space="preserve"> </w:t>
            </w:r>
          </w:p>
        </w:tc>
      </w:tr>
      <w:tr w:rsidR="009C0AE3">
        <w:trPr>
          <w:trHeight w:hRule="exact" w:val="555"/>
        </w:trPr>
        <w:tc>
          <w:tcPr>
            <w:tcW w:w="9654" w:type="dxa"/>
            <w:gridSpan w:val="2"/>
            <w:shd w:val="clear" w:color="000000" w:fill="FFFFFF"/>
            <w:tcMar>
              <w:left w:w="34" w:type="dxa"/>
              <w:right w:w="34" w:type="dxa"/>
            </w:tcMar>
          </w:tcPr>
          <w:p w:rsidR="009C0AE3" w:rsidRDefault="000265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480B">
                <w:rPr>
                  <w:rStyle w:val="a3"/>
                </w:rPr>
                <w:t>https://urait.ru/bcode/451227</w:t>
              </w:r>
            </w:hyperlink>
            <w:r>
              <w:t xml:space="preserve"> </w:t>
            </w:r>
          </w:p>
        </w:tc>
      </w:tr>
      <w:tr w:rsidR="009C0AE3">
        <w:trPr>
          <w:trHeight w:hRule="exact" w:val="826"/>
        </w:trPr>
        <w:tc>
          <w:tcPr>
            <w:tcW w:w="9654" w:type="dxa"/>
            <w:gridSpan w:val="2"/>
            <w:shd w:val="clear" w:color="000000" w:fill="FFFFFF"/>
            <w:tcMar>
              <w:left w:w="34" w:type="dxa"/>
              <w:right w:w="34" w:type="dxa"/>
            </w:tcMar>
          </w:tcPr>
          <w:p w:rsidR="009C0AE3" w:rsidRDefault="0002650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корпорацией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Кришталь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корпорацией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978-5-374-00214-0.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480B">
                <w:rPr>
                  <w:rStyle w:val="a3"/>
                </w:rPr>
                <w:t>http://www.iprbookshop.ru/10880.html</w:t>
              </w:r>
            </w:hyperlink>
            <w:r>
              <w:t xml:space="preserve"> </w:t>
            </w:r>
          </w:p>
        </w:tc>
      </w:tr>
      <w:tr w:rsidR="009C0AE3">
        <w:trPr>
          <w:trHeight w:hRule="exact" w:val="277"/>
        </w:trPr>
        <w:tc>
          <w:tcPr>
            <w:tcW w:w="285" w:type="dxa"/>
          </w:tcPr>
          <w:p w:rsidR="009C0AE3" w:rsidRDefault="009C0AE3"/>
        </w:tc>
        <w:tc>
          <w:tcPr>
            <w:tcW w:w="9370"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i/>
                <w:color w:val="000000"/>
                <w:sz w:val="24"/>
                <w:szCs w:val="24"/>
              </w:rPr>
              <w:t>Дополнительная:</w:t>
            </w:r>
          </w:p>
        </w:tc>
      </w:tr>
      <w:tr w:rsidR="009C0AE3">
        <w:trPr>
          <w:trHeight w:hRule="exact" w:val="26"/>
        </w:trPr>
        <w:tc>
          <w:tcPr>
            <w:tcW w:w="9654" w:type="dxa"/>
            <w:gridSpan w:val="2"/>
            <w:vMerge w:val="restart"/>
            <w:shd w:val="clear" w:color="000000" w:fill="FFFFFF"/>
            <w:tcMar>
              <w:left w:w="34" w:type="dxa"/>
              <w:right w:w="34" w:type="dxa"/>
            </w:tcMar>
          </w:tcPr>
          <w:p w:rsidR="009C0AE3" w:rsidRDefault="000265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Горяйнова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C480B">
                <w:rPr>
                  <w:rStyle w:val="a3"/>
                </w:rPr>
                <w:t>http://www.iprbookshop.ru/81480.html</w:t>
              </w:r>
            </w:hyperlink>
            <w:r>
              <w:t xml:space="preserve"> </w:t>
            </w:r>
          </w:p>
        </w:tc>
      </w:tr>
      <w:tr w:rsidR="009C0AE3">
        <w:trPr>
          <w:trHeight w:hRule="exact" w:val="1069"/>
        </w:trPr>
        <w:tc>
          <w:tcPr>
            <w:tcW w:w="9654" w:type="dxa"/>
            <w:gridSpan w:val="2"/>
            <w:vMerge/>
            <w:shd w:val="clear" w:color="000000" w:fill="FFFFFF"/>
            <w:tcMar>
              <w:left w:w="34" w:type="dxa"/>
              <w:right w:w="34" w:type="dxa"/>
            </w:tcMar>
          </w:tcPr>
          <w:p w:rsidR="009C0AE3" w:rsidRDefault="009C0AE3"/>
        </w:tc>
      </w:tr>
      <w:tr w:rsidR="009C0AE3">
        <w:trPr>
          <w:trHeight w:hRule="exact" w:val="826"/>
        </w:trPr>
        <w:tc>
          <w:tcPr>
            <w:tcW w:w="9654" w:type="dxa"/>
            <w:gridSpan w:val="2"/>
            <w:shd w:val="clear" w:color="000000" w:fill="FFFFFF"/>
            <w:tcMar>
              <w:left w:w="34" w:type="dxa"/>
              <w:right w:w="34" w:type="dxa"/>
            </w:tcMar>
          </w:tcPr>
          <w:p w:rsidR="009C0AE3" w:rsidRDefault="000265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Дорофеева,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978-5-4497-1322-3.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C480B">
                <w:rPr>
                  <w:rStyle w:val="a3"/>
                </w:rPr>
                <w:t>http://www.iprbookshop.ru/109496.html</w:t>
              </w:r>
            </w:hyperlink>
            <w:r>
              <w:t xml:space="preserve"> </w:t>
            </w:r>
          </w:p>
        </w:tc>
      </w:tr>
      <w:tr w:rsidR="009C0AE3">
        <w:trPr>
          <w:trHeight w:hRule="exact" w:val="585"/>
        </w:trPr>
        <w:tc>
          <w:tcPr>
            <w:tcW w:w="9654" w:type="dxa"/>
            <w:gridSpan w:val="2"/>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0AE3">
        <w:trPr>
          <w:trHeight w:hRule="exact" w:val="9031"/>
        </w:trPr>
        <w:tc>
          <w:tcPr>
            <w:tcW w:w="9654" w:type="dxa"/>
            <w:gridSpan w:val="2"/>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C480B">
                <w:rPr>
                  <w:rStyle w:val="a3"/>
                  <w:rFonts w:ascii="Times New Roman" w:hAnsi="Times New Roman" w:cs="Times New Roman"/>
                  <w:sz w:val="24"/>
                  <w:szCs w:val="24"/>
                </w:rPr>
                <w:t>http://www.iprbookshop.ru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C480B">
                <w:rPr>
                  <w:rStyle w:val="a3"/>
                  <w:rFonts w:ascii="Times New Roman" w:hAnsi="Times New Roman" w:cs="Times New Roman"/>
                  <w:sz w:val="24"/>
                  <w:szCs w:val="24"/>
                </w:rPr>
                <w:t>http://biblio-online.ru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C480B">
                <w:rPr>
                  <w:rStyle w:val="a3"/>
                  <w:rFonts w:ascii="Times New Roman" w:hAnsi="Times New Roman" w:cs="Times New Roman"/>
                  <w:sz w:val="24"/>
                  <w:szCs w:val="24"/>
                </w:rPr>
                <w:t>http://window.edu.ru/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C480B">
                <w:rPr>
                  <w:rStyle w:val="a3"/>
                  <w:rFonts w:ascii="Times New Roman" w:hAnsi="Times New Roman" w:cs="Times New Roman"/>
                  <w:sz w:val="24"/>
                  <w:szCs w:val="24"/>
                </w:rPr>
                <w:t>http://elibrary.ru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C480B">
                <w:rPr>
                  <w:rStyle w:val="a3"/>
                  <w:rFonts w:ascii="Times New Roman" w:hAnsi="Times New Roman" w:cs="Times New Roman"/>
                  <w:sz w:val="24"/>
                  <w:szCs w:val="24"/>
                </w:rPr>
                <w:t>http://www.sciencedirect.com</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C480B">
                <w:rPr>
                  <w:rStyle w:val="a3"/>
                  <w:rFonts w:ascii="Times New Roman" w:hAnsi="Times New Roman" w:cs="Times New Roman"/>
                  <w:sz w:val="24"/>
                  <w:szCs w:val="24"/>
                </w:rPr>
                <w:t>http://journals.cambridge.org</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C480B">
                <w:rPr>
                  <w:rStyle w:val="a3"/>
                  <w:rFonts w:ascii="Times New Roman" w:hAnsi="Times New Roman" w:cs="Times New Roman"/>
                  <w:sz w:val="24"/>
                  <w:szCs w:val="24"/>
                </w:rPr>
                <w:t>http://www.oxfordjoumals.org</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C480B">
                <w:rPr>
                  <w:rStyle w:val="a3"/>
                  <w:rFonts w:ascii="Times New Roman" w:hAnsi="Times New Roman" w:cs="Times New Roman"/>
                  <w:sz w:val="24"/>
                  <w:szCs w:val="24"/>
                </w:rPr>
                <w:t>http://dic.academic.ru/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C480B">
                <w:rPr>
                  <w:rStyle w:val="a3"/>
                  <w:rFonts w:ascii="Times New Roman" w:hAnsi="Times New Roman" w:cs="Times New Roman"/>
                  <w:sz w:val="24"/>
                  <w:szCs w:val="24"/>
                </w:rPr>
                <w:t>http://www.benran.ru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C480B">
                <w:rPr>
                  <w:rStyle w:val="a3"/>
                  <w:rFonts w:ascii="Times New Roman" w:hAnsi="Times New Roman" w:cs="Times New Roman"/>
                  <w:sz w:val="24"/>
                  <w:szCs w:val="24"/>
                </w:rPr>
                <w:t>http://www.gks.ru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C480B">
                <w:rPr>
                  <w:rStyle w:val="a3"/>
                  <w:rFonts w:ascii="Times New Roman" w:hAnsi="Times New Roman" w:cs="Times New Roman"/>
                  <w:sz w:val="24"/>
                  <w:szCs w:val="24"/>
                </w:rPr>
                <w:t>http://diss.rsl.ru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C480B">
                <w:rPr>
                  <w:rStyle w:val="a3"/>
                  <w:rFonts w:ascii="Times New Roman" w:hAnsi="Times New Roman" w:cs="Times New Roman"/>
                  <w:sz w:val="24"/>
                  <w:szCs w:val="24"/>
                </w:rPr>
                <w:t>http://ru.spinform.ru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0AE3" w:rsidRDefault="000265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AE3">
        <w:trPr>
          <w:trHeight w:hRule="exact" w:val="826"/>
        </w:trPr>
        <w:tc>
          <w:tcPr>
            <w:tcW w:w="9654" w:type="dxa"/>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0AE3">
        <w:trPr>
          <w:trHeight w:hRule="exact" w:val="314"/>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0AE3">
        <w:trPr>
          <w:trHeight w:hRule="exact" w:val="13815"/>
        </w:trPr>
        <w:tc>
          <w:tcPr>
            <w:tcW w:w="9654" w:type="dxa"/>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0AE3" w:rsidRDefault="000265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0AE3" w:rsidRDefault="000265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0AE3" w:rsidRDefault="000265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0AE3" w:rsidRDefault="000265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0AE3" w:rsidRDefault="000265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0AE3" w:rsidRDefault="000265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0AE3" w:rsidRDefault="000265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0AE3" w:rsidRDefault="000265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0AE3" w:rsidRDefault="000265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0AE3" w:rsidRDefault="000265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0AE3">
        <w:trPr>
          <w:trHeight w:hRule="exact" w:val="435"/>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AE3">
        <w:trPr>
          <w:trHeight w:hRule="exact" w:val="585"/>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9C0AE3">
        <w:trPr>
          <w:trHeight w:hRule="exact" w:val="2989"/>
        </w:trPr>
        <w:tc>
          <w:tcPr>
            <w:tcW w:w="9654" w:type="dxa"/>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0AE3" w:rsidRDefault="009C0AE3">
            <w:pPr>
              <w:spacing w:after="0" w:line="240" w:lineRule="auto"/>
              <w:jc w:val="both"/>
              <w:rPr>
                <w:sz w:val="24"/>
                <w:szCs w:val="24"/>
              </w:rPr>
            </w:pPr>
          </w:p>
          <w:p w:rsidR="009C0AE3" w:rsidRDefault="000265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0AE3" w:rsidRDefault="000265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0AE3" w:rsidRDefault="000265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0AE3" w:rsidRDefault="000265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0AE3" w:rsidRDefault="000265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0AE3" w:rsidRDefault="000265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0AE3" w:rsidRDefault="009C0AE3">
            <w:pPr>
              <w:spacing w:after="0" w:line="240" w:lineRule="auto"/>
              <w:jc w:val="both"/>
              <w:rPr>
                <w:sz w:val="24"/>
                <w:szCs w:val="24"/>
              </w:rPr>
            </w:pPr>
          </w:p>
          <w:p w:rsidR="009C0AE3" w:rsidRDefault="000265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0AE3">
        <w:trPr>
          <w:trHeight w:hRule="exact" w:val="585"/>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DC480B">
                <w:rPr>
                  <w:rStyle w:val="a3"/>
                  <w:rFonts w:ascii="Times New Roman" w:hAnsi="Times New Roman" w:cs="Times New Roman"/>
                  <w:sz w:val="24"/>
                  <w:szCs w:val="24"/>
                </w:rPr>
                <w:t>http://www.consultant.ru/edu/student/study/</w:t>
              </w:r>
            </w:hyperlink>
          </w:p>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C480B">
                <w:rPr>
                  <w:rStyle w:val="a3"/>
                  <w:rFonts w:ascii="Times New Roman" w:hAnsi="Times New Roman" w:cs="Times New Roman"/>
                  <w:sz w:val="24"/>
                  <w:szCs w:val="24"/>
                </w:rPr>
                <w:t>http://edu.garant.ru/omga/</w:t>
              </w:r>
            </w:hyperlink>
          </w:p>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C480B">
                <w:rPr>
                  <w:rStyle w:val="a3"/>
                  <w:rFonts w:ascii="Times New Roman" w:hAnsi="Times New Roman" w:cs="Times New Roman"/>
                  <w:sz w:val="24"/>
                  <w:szCs w:val="24"/>
                </w:rPr>
                <w:t>http://pravo.gov.ru</w:t>
              </w:r>
            </w:hyperlink>
          </w:p>
        </w:tc>
      </w:tr>
      <w:tr w:rsidR="009C0AE3">
        <w:trPr>
          <w:trHeight w:hRule="exact" w:val="304"/>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C0AE3">
        <w:trPr>
          <w:trHeight w:hRule="exact" w:val="314"/>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0AE3">
        <w:trPr>
          <w:trHeight w:hRule="exact" w:val="7587"/>
        </w:trPr>
        <w:tc>
          <w:tcPr>
            <w:tcW w:w="9654" w:type="dxa"/>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0AE3" w:rsidRDefault="000265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0AE3" w:rsidRDefault="000265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9C0AE3" w:rsidRDefault="000265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0AE3" w:rsidRDefault="000265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0AE3" w:rsidRDefault="000265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0AE3" w:rsidRDefault="000265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0AE3" w:rsidRDefault="000265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0AE3" w:rsidRDefault="000265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0AE3" w:rsidRDefault="000265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0AE3" w:rsidRDefault="000265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0AE3" w:rsidRDefault="000265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0AE3" w:rsidRDefault="000265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0AE3" w:rsidRDefault="000265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0AE3">
        <w:trPr>
          <w:trHeight w:hRule="exact" w:val="277"/>
        </w:trPr>
        <w:tc>
          <w:tcPr>
            <w:tcW w:w="9640" w:type="dxa"/>
          </w:tcPr>
          <w:p w:rsidR="009C0AE3" w:rsidRDefault="009C0AE3"/>
        </w:tc>
      </w:tr>
      <w:tr w:rsidR="009C0AE3">
        <w:trPr>
          <w:trHeight w:hRule="exact" w:val="585"/>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0AE3">
        <w:trPr>
          <w:trHeight w:hRule="exact" w:val="1553"/>
        </w:trPr>
        <w:tc>
          <w:tcPr>
            <w:tcW w:w="9654" w:type="dxa"/>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AE3">
        <w:trPr>
          <w:trHeight w:hRule="exact" w:val="12726"/>
        </w:trPr>
        <w:tc>
          <w:tcPr>
            <w:tcW w:w="9654" w:type="dxa"/>
            <w:shd w:val="clear" w:color="000000" w:fill="FFFFFF"/>
            <w:tcMar>
              <w:left w:w="34" w:type="dxa"/>
              <w:right w:w="34" w:type="dxa"/>
            </w:tcMar>
          </w:tcPr>
          <w:p w:rsidR="009C0AE3" w:rsidRDefault="0002650D">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0AE3" w:rsidRDefault="000265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0AE3" w:rsidRDefault="000265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0AE3" w:rsidRDefault="0002650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C0AE3" w:rsidRDefault="000265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C0AE3">
        <w:trPr>
          <w:trHeight w:hRule="exact" w:val="2665"/>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9C0AE3" w:rsidRDefault="000265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AE3">
        <w:trPr>
          <w:trHeight w:hRule="exact" w:val="1396"/>
        </w:trPr>
        <w:tc>
          <w:tcPr>
            <w:tcW w:w="9654" w:type="dxa"/>
            <w:shd w:val="clear" w:color="000000" w:fill="FFFFFF"/>
            <w:tcMar>
              <w:left w:w="34" w:type="dxa"/>
              <w:right w:w="34" w:type="dxa"/>
            </w:tcMar>
          </w:tcPr>
          <w:p w:rsidR="009C0AE3" w:rsidRDefault="0002650D">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C0AE3" w:rsidRDefault="009C0AE3"/>
    <w:sectPr w:rsidR="009C0A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650D"/>
    <w:rsid w:val="001F0BC7"/>
    <w:rsid w:val="009C0AE3"/>
    <w:rsid w:val="00B74547"/>
    <w:rsid w:val="00D31453"/>
    <w:rsid w:val="00DC480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50D"/>
    <w:rPr>
      <w:color w:val="0563C1" w:themeColor="hyperlink"/>
      <w:u w:val="single"/>
    </w:rPr>
  </w:style>
  <w:style w:type="character" w:styleId="a4">
    <w:name w:val="Unresolved Mention"/>
    <w:basedOn w:val="a0"/>
    <w:uiPriority w:val="99"/>
    <w:semiHidden/>
    <w:unhideWhenUsed/>
    <w:rsid w:val="00026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480.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10880.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227"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www.iprbookshop.ru/99244.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0615.html" TargetMode="External"/><Relationship Id="rId9" Type="http://schemas.openxmlformats.org/officeDocument/2006/relationships/hyperlink" Target="http://www.iprbookshop.ru/10949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5463</Words>
  <Characters>31142</Characters>
  <Application>Microsoft Office Word</Application>
  <DocSecurity>0</DocSecurity>
  <Lines>259</Lines>
  <Paragraphs>73</Paragraphs>
  <ScaleCrop>false</ScaleCrop>
  <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2022-2023_ФГОС3++2022_Маг-ОФО-ФиК(УФиИ)(22)_plx_Корпоративная культура</dc:title>
  <dc:creator>FastReport.NET</dc:creator>
  <cp:lastModifiedBy>Mark Bernstorf</cp:lastModifiedBy>
  <cp:revision>4</cp:revision>
  <dcterms:created xsi:type="dcterms:W3CDTF">2022-05-03T02:07:00Z</dcterms:created>
  <dcterms:modified xsi:type="dcterms:W3CDTF">2022-11-13T22:23:00Z</dcterms:modified>
</cp:coreProperties>
</file>